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D14" w:rsidRP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  <w:r w:rsidRPr="00226D14">
        <w:rPr>
          <w:rFonts w:asciiTheme="minorHAnsi" w:hAnsiTheme="minorHAnsi" w:cstheme="minorHAnsi"/>
          <w:b/>
          <w:bCs/>
          <w:sz w:val="24"/>
          <w:lang w:eastAsia="en-US"/>
        </w:rPr>
        <w:t>MARINHA DO BRASIL</w:t>
      </w:r>
    </w:p>
    <w:p w:rsidR="00226D14" w:rsidRP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</w:p>
    <w:p w:rsidR="00226D14" w:rsidRP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  <w:r w:rsidRPr="00226D14">
        <w:rPr>
          <w:rFonts w:asciiTheme="minorHAnsi" w:hAnsiTheme="minorHAnsi" w:cstheme="minorHAnsi"/>
          <w:b/>
          <w:bCs/>
          <w:sz w:val="24"/>
          <w:lang w:eastAsia="en-US"/>
        </w:rPr>
        <w:t>COMANDO DO GRUPAMENTO DE PATRULHA NAVAL DO SUDESTE</w:t>
      </w:r>
    </w:p>
    <w:p w:rsid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</w:p>
    <w:p w:rsidR="0036180F" w:rsidRDefault="0036180F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  <w:r>
        <w:rPr>
          <w:rFonts w:asciiTheme="minorHAnsi" w:hAnsiTheme="minorHAnsi" w:cstheme="minorHAnsi"/>
          <w:b/>
          <w:bCs/>
          <w:sz w:val="24"/>
          <w:lang w:eastAsia="en-US"/>
        </w:rPr>
        <w:t xml:space="preserve">TERMO DE REFERÊNCIA SIMPLIFICADO Nº </w:t>
      </w:r>
      <w:r w:rsidR="008D63EB">
        <w:rPr>
          <w:rFonts w:asciiTheme="minorHAnsi" w:hAnsiTheme="minorHAnsi" w:cstheme="minorHAnsi"/>
          <w:b/>
          <w:bCs/>
          <w:sz w:val="24"/>
          <w:lang w:eastAsia="en-US"/>
        </w:rPr>
        <w:t>20</w:t>
      </w:r>
      <w:r>
        <w:rPr>
          <w:rFonts w:asciiTheme="minorHAnsi" w:hAnsiTheme="minorHAnsi" w:cstheme="minorHAnsi"/>
          <w:b/>
          <w:bCs/>
          <w:sz w:val="24"/>
          <w:lang w:eastAsia="en-US"/>
        </w:rPr>
        <w:t>/2022</w:t>
      </w:r>
    </w:p>
    <w:p w:rsidR="0036180F" w:rsidRPr="00226D14" w:rsidRDefault="0036180F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</w:p>
    <w:p w:rsidR="00226D14" w:rsidRP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  <w:r w:rsidRPr="00226D14">
        <w:rPr>
          <w:rFonts w:asciiTheme="minorHAnsi" w:hAnsiTheme="minorHAnsi" w:cstheme="minorHAnsi"/>
          <w:b/>
          <w:bCs/>
          <w:sz w:val="24"/>
          <w:lang w:eastAsia="en-US"/>
        </w:rPr>
        <w:t>ANEXO I – DOCUMENTAÇÃO EXIGIDA PARA HABILITAÇÃO</w:t>
      </w:r>
    </w:p>
    <w:p w:rsidR="00226D14" w:rsidRPr="00226D14" w:rsidRDefault="00226D14" w:rsidP="00226D14">
      <w:pPr>
        <w:rPr>
          <w:rFonts w:asciiTheme="minorHAnsi" w:hAnsiTheme="minorHAnsi" w:cstheme="minorHAnsi"/>
          <w:sz w:val="24"/>
          <w:lang w:eastAsia="en-US"/>
        </w:rPr>
      </w:pPr>
    </w:p>
    <w:p w:rsidR="00226D14" w:rsidRPr="00226D14" w:rsidRDefault="00226D14" w:rsidP="00226D14">
      <w:pPr>
        <w:rPr>
          <w:rFonts w:asciiTheme="minorHAnsi" w:hAnsiTheme="minorHAnsi" w:cstheme="minorHAnsi"/>
          <w:sz w:val="24"/>
          <w:lang w:eastAsia="en-US"/>
        </w:rPr>
      </w:pPr>
    </w:p>
    <w:p w:rsidR="00226D14" w:rsidRPr="00226D14" w:rsidRDefault="00226D14" w:rsidP="00226D14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b/>
          <w:bCs/>
          <w:color w:val="000000"/>
          <w:sz w:val="24"/>
        </w:rPr>
        <w:t xml:space="preserve">Habilitação jurídica: 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sz w:val="24"/>
        </w:rPr>
        <w:t>No</w:t>
      </w:r>
      <w:r w:rsidR="00226D14" w:rsidRPr="00226D14">
        <w:rPr>
          <w:rFonts w:asciiTheme="minorHAnsi" w:hAnsiTheme="minorHAnsi" w:cstheme="minorHAnsi"/>
          <w:sz w:val="24"/>
        </w:rPr>
        <w:t xml:space="preserve"> caso de empresário individual, inscrição no Registro Público de Empresas Mercantis, a cargo da Junta Comercial da respectiva sede;</w:t>
      </w:r>
    </w:p>
    <w:p w:rsidR="00226D14" w:rsidRPr="00226D14" w:rsidRDefault="00226D14" w:rsidP="00226D14">
      <w:pPr>
        <w:pStyle w:val="PargrafodaLista"/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 xml:space="preserve">Em se tratando de </w:t>
      </w:r>
      <w:proofErr w:type="spellStart"/>
      <w:r w:rsidRPr="00226D14">
        <w:rPr>
          <w:rFonts w:asciiTheme="minorHAnsi" w:hAnsiTheme="minorHAnsi" w:cstheme="minorHAnsi"/>
          <w:color w:val="000000"/>
          <w:sz w:val="24"/>
        </w:rPr>
        <w:t>Microempreendedor</w:t>
      </w:r>
      <w:proofErr w:type="spellEnd"/>
      <w:r w:rsidRPr="00226D14">
        <w:rPr>
          <w:rFonts w:asciiTheme="minorHAnsi" w:hAnsiTheme="minorHAnsi" w:cstheme="minorHAnsi"/>
          <w:color w:val="000000"/>
          <w:sz w:val="24"/>
        </w:rPr>
        <w:t xml:space="preserve"> Individual – MEI: Certificado da Condição de </w:t>
      </w:r>
      <w:proofErr w:type="spellStart"/>
      <w:r w:rsidRPr="00226D14">
        <w:rPr>
          <w:rFonts w:asciiTheme="minorHAnsi" w:hAnsiTheme="minorHAnsi" w:cstheme="minorHAnsi"/>
          <w:color w:val="000000"/>
          <w:sz w:val="24"/>
        </w:rPr>
        <w:t>Microempreendedor</w:t>
      </w:r>
      <w:proofErr w:type="spellEnd"/>
      <w:r w:rsidRPr="00226D14">
        <w:rPr>
          <w:rFonts w:asciiTheme="minorHAnsi" w:hAnsiTheme="minorHAnsi" w:cstheme="minorHAnsi"/>
          <w:color w:val="000000"/>
          <w:sz w:val="24"/>
        </w:rPr>
        <w:t xml:space="preserve"> Individual - CCMEI, cuja aceitação ficará condicionada à verificação da autenticidade no sítio www.portaldoempreendedor.gov.br;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Inscrição</w:t>
      </w:r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no Registro Público de Empresas Mercantis onde </w:t>
      </w:r>
      <w:proofErr w:type="gramStart"/>
      <w:r w:rsidR="00226D14" w:rsidRPr="00226D14">
        <w:rPr>
          <w:rFonts w:asciiTheme="minorHAnsi" w:hAnsiTheme="minorHAnsi" w:cstheme="minorHAnsi"/>
          <w:color w:val="000000"/>
          <w:sz w:val="24"/>
        </w:rPr>
        <w:t>opera,</w:t>
      </w:r>
      <w:proofErr w:type="gramEnd"/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com averbação no Registro onde tem sede a matriz, no caso de ser o participante sucursal, filial ou agência;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No caso de sociedade simples: inscrição do ato constitutivo no Registro Civil das Pessoas Jurídicas do local de sua sede, acompanhada de prova da indicação dos seus administradores;</w:t>
      </w:r>
    </w:p>
    <w:p w:rsidR="00226D14" w:rsidRPr="002A1D4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D</w:t>
      </w:r>
      <w:r w:rsidR="00226D14" w:rsidRPr="00226D14">
        <w:rPr>
          <w:rFonts w:asciiTheme="minorHAnsi" w:hAnsiTheme="minorHAnsi" w:cstheme="minorHAnsi"/>
          <w:color w:val="000000"/>
          <w:sz w:val="24"/>
        </w:rPr>
        <w:t>ecreto de autorização, em se tratando de sociedade empresária estrangeira em funcionamento no País;</w:t>
      </w:r>
    </w:p>
    <w:p w:rsidR="00226D14" w:rsidRPr="00226D14" w:rsidRDefault="00226D14" w:rsidP="00226D14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asciiTheme="minorHAnsi" w:hAnsiTheme="minorHAnsi" w:cstheme="minorHAnsi"/>
          <w:bCs/>
          <w:color w:val="000000"/>
          <w:sz w:val="24"/>
        </w:rPr>
      </w:pPr>
      <w:r w:rsidRPr="00226D14">
        <w:rPr>
          <w:rFonts w:asciiTheme="minorHAnsi" w:hAnsiTheme="minorHAnsi" w:cstheme="minorHAnsi"/>
          <w:bCs/>
          <w:color w:val="000000"/>
          <w:sz w:val="24"/>
        </w:rPr>
        <w:t>Os documentos acima deverão estar acompanhados de todas as alterações ou da consolidação respectiva.</w:t>
      </w:r>
    </w:p>
    <w:p w:rsidR="00226D14" w:rsidRPr="00226D14" w:rsidRDefault="00226D14" w:rsidP="00226D14">
      <w:pPr>
        <w:pStyle w:val="PargrafodaLista"/>
        <w:spacing w:before="120" w:after="120" w:line="276" w:lineRule="auto"/>
        <w:ind w:left="1134"/>
        <w:jc w:val="both"/>
        <w:rPr>
          <w:rFonts w:asciiTheme="minorHAnsi" w:hAnsiTheme="minorHAnsi" w:cstheme="minorHAnsi"/>
          <w:bCs/>
          <w:color w:val="000000"/>
          <w:sz w:val="24"/>
        </w:rPr>
      </w:pPr>
    </w:p>
    <w:p w:rsidR="00226D14" w:rsidRPr="00226D14" w:rsidRDefault="00226D14" w:rsidP="00226D14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b/>
          <w:bCs/>
          <w:color w:val="000000"/>
          <w:sz w:val="24"/>
        </w:rPr>
        <w:t xml:space="preserve"> Regularidade fiscal, social e trabalhista: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sz w:val="24"/>
          <w:lang w:eastAsia="en-US"/>
        </w:rPr>
        <w:t>Prova</w:t>
      </w:r>
      <w:r w:rsidR="00226D14" w:rsidRPr="00226D14">
        <w:rPr>
          <w:rFonts w:asciiTheme="minorHAnsi" w:hAnsiTheme="minorHAnsi" w:cstheme="minorHAnsi"/>
          <w:sz w:val="24"/>
          <w:lang w:eastAsia="en-US"/>
        </w:rPr>
        <w:t xml:space="preserve"> de inscrição no Cadastro Nacional de Pessoas Jurídicas ou no Cadastro de Pessoas Físicas, conforme o caso;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sz w:val="24"/>
        </w:rPr>
        <w:t>Prova</w:t>
      </w:r>
      <w:r w:rsidR="00226D14" w:rsidRPr="00226D14">
        <w:rPr>
          <w:rFonts w:asciiTheme="minorHAnsi" w:hAnsiTheme="minorHAnsi" w:cstheme="minorHAnsi"/>
          <w:sz w:val="24"/>
        </w:rPr>
        <w:t xml:space="preserve">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</w:t>
      </w:r>
      <w:r w:rsidR="00226D14" w:rsidRPr="00226D14">
        <w:rPr>
          <w:rFonts w:asciiTheme="minorHAnsi" w:hAnsiTheme="minorHAnsi" w:cstheme="minorHAnsi"/>
          <w:sz w:val="24"/>
        </w:rPr>
        <w:lastRenderedPageBreak/>
        <w:t>União (DAU) por elas administrados, inclusive aqueles relativos à Seguridade Social, nos termos da Portaria Conjunta nº 1.751, de 02/10/2014, do Secretário da Receita Federal do Brasil e da Procuradora-Geral da Fazenda Nacional.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  <w:lang w:eastAsia="en-US"/>
        </w:rPr>
        <w:t>Prova</w:t>
      </w:r>
      <w:r w:rsidR="00226D14" w:rsidRPr="00226D14">
        <w:rPr>
          <w:rFonts w:asciiTheme="minorHAnsi" w:hAnsiTheme="minorHAnsi" w:cstheme="minorHAnsi"/>
          <w:color w:val="000000"/>
          <w:sz w:val="24"/>
          <w:lang w:eastAsia="en-US"/>
        </w:rPr>
        <w:t xml:space="preserve"> de regularidade com o Fundo de Garantia do Tempo de Serviço (FGTS);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sz w:val="24"/>
          <w:lang w:eastAsia="en-US"/>
        </w:rPr>
        <w:t>Prova</w:t>
      </w:r>
      <w:r w:rsidR="00226D14" w:rsidRPr="00226D14">
        <w:rPr>
          <w:rFonts w:asciiTheme="minorHAnsi" w:hAnsiTheme="minorHAnsi" w:cstheme="minorHAnsi"/>
          <w:sz w:val="24"/>
          <w:lang w:eastAsia="en-US"/>
        </w:rPr>
        <w:t xml:space="preserve">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1943;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sz w:val="24"/>
        </w:rPr>
      </w:pPr>
      <w:r w:rsidRPr="00226D14">
        <w:rPr>
          <w:rFonts w:asciiTheme="minorHAnsi" w:hAnsiTheme="minorHAnsi" w:cstheme="minorHAnsi"/>
          <w:bCs/>
          <w:sz w:val="24"/>
        </w:rPr>
        <w:t>Prova</w:t>
      </w:r>
      <w:r w:rsidR="00226D14" w:rsidRPr="00226D14">
        <w:rPr>
          <w:rFonts w:asciiTheme="minorHAnsi" w:hAnsiTheme="minorHAnsi" w:cstheme="minorHAnsi"/>
          <w:bCs/>
          <w:sz w:val="24"/>
        </w:rPr>
        <w:t xml:space="preserve"> de </w:t>
      </w:r>
      <w:r w:rsidR="00226D14" w:rsidRPr="00226D14">
        <w:rPr>
          <w:rFonts w:asciiTheme="minorHAnsi" w:hAnsiTheme="minorHAnsi" w:cstheme="minorHAnsi"/>
          <w:sz w:val="24"/>
        </w:rPr>
        <w:t xml:space="preserve">inscrição no cadastro de contribuintes </w:t>
      </w:r>
      <w:r w:rsidR="00226D14" w:rsidRPr="00226D14">
        <w:rPr>
          <w:rFonts w:asciiTheme="minorHAnsi" w:hAnsiTheme="minorHAnsi" w:cstheme="minorHAnsi"/>
          <w:iCs/>
          <w:sz w:val="24"/>
        </w:rPr>
        <w:t>estadual e/ou municipal</w:t>
      </w:r>
      <w:r w:rsidR="00226D14" w:rsidRPr="00226D14">
        <w:rPr>
          <w:rFonts w:asciiTheme="minorHAnsi" w:hAnsiTheme="minorHAnsi" w:cstheme="minorHAnsi"/>
          <w:sz w:val="24"/>
        </w:rPr>
        <w:t>, relativo ao domicílio ou sede do fornecedor, pertinente ao seu ramo de atividade e compatível com o objeto contratual</w:t>
      </w:r>
      <w:r w:rsidR="00226D14" w:rsidRPr="00226D14">
        <w:rPr>
          <w:rFonts w:asciiTheme="minorHAnsi" w:hAnsiTheme="minorHAnsi" w:cstheme="minorHAnsi"/>
          <w:bCs/>
          <w:sz w:val="24"/>
        </w:rPr>
        <w:t xml:space="preserve">; 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sz w:val="24"/>
        </w:rPr>
        <w:t>Prova</w:t>
      </w:r>
      <w:r w:rsidR="00226D14" w:rsidRPr="00226D14">
        <w:rPr>
          <w:rFonts w:asciiTheme="minorHAnsi" w:hAnsiTheme="minorHAnsi" w:cstheme="minorHAnsi"/>
          <w:sz w:val="24"/>
        </w:rPr>
        <w:t xml:space="preserve"> de regularidade com a Fazenda </w:t>
      </w:r>
      <w:r w:rsidR="00226D14" w:rsidRPr="00226D14">
        <w:rPr>
          <w:rFonts w:asciiTheme="minorHAnsi" w:hAnsiTheme="minorHAnsi" w:cstheme="minorHAnsi"/>
          <w:iCs/>
          <w:sz w:val="24"/>
        </w:rPr>
        <w:t>Estadual e/ou Municipal</w:t>
      </w:r>
      <w:r w:rsidR="00226D14" w:rsidRPr="00226D14">
        <w:rPr>
          <w:rFonts w:asciiTheme="minorHAnsi" w:hAnsiTheme="minorHAnsi" w:cstheme="minorHAnsi"/>
          <w:sz w:val="24"/>
        </w:rPr>
        <w:t xml:space="preserve"> do domicílio ou sede do fornecedor, relativa à atividade em cujo exercício contrata ou concorre; 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sz w:val="24"/>
        </w:rPr>
      </w:pPr>
      <w:r w:rsidRPr="00226D14">
        <w:rPr>
          <w:rFonts w:asciiTheme="minorHAnsi" w:hAnsiTheme="minorHAnsi" w:cstheme="minorHAnsi"/>
          <w:sz w:val="24"/>
        </w:rPr>
        <w:t>Caso</w:t>
      </w:r>
      <w:r w:rsidR="00226D14" w:rsidRPr="00226D14">
        <w:rPr>
          <w:rFonts w:asciiTheme="minorHAnsi" w:hAnsiTheme="minorHAnsi" w:cstheme="minorHAnsi"/>
          <w:sz w:val="24"/>
        </w:rPr>
        <w:t xml:space="preserve"> o fornecedor seja considerado isento dos tributos estaduais </w:t>
      </w:r>
      <w:r w:rsidR="00226D14" w:rsidRPr="00226D14">
        <w:rPr>
          <w:rFonts w:asciiTheme="minorHAnsi" w:hAnsiTheme="minorHAnsi" w:cstheme="minorHAnsi"/>
          <w:b/>
          <w:sz w:val="24"/>
          <w:u w:val="single"/>
        </w:rPr>
        <w:t xml:space="preserve">ou </w:t>
      </w:r>
      <w:r w:rsidR="00226D14" w:rsidRPr="00226D14">
        <w:rPr>
          <w:rFonts w:asciiTheme="minorHAnsi" w:hAnsiTheme="minorHAnsi" w:cstheme="minorHAnsi"/>
          <w:sz w:val="24"/>
        </w:rPr>
        <w:t xml:space="preserve">municipais relacionados ao objeto contratual, deverá comprovar tal condição mediante a apresentação de declaração da Fazenda respectiva do seu domicílio ou sede, ou outra equivalente, na forma da lei; </w:t>
      </w:r>
    </w:p>
    <w:p w:rsidR="00226D14" w:rsidRPr="00226D14" w:rsidRDefault="00226D14" w:rsidP="00226D14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b/>
          <w:color w:val="000000"/>
          <w:sz w:val="24"/>
        </w:rPr>
        <w:t>Qualificação Econômico-Financeira:</w:t>
      </w:r>
    </w:p>
    <w:p w:rsidR="00226D14" w:rsidRPr="00226D14" w:rsidRDefault="002A1D44" w:rsidP="00226D14">
      <w:pPr>
        <w:pStyle w:val="PargrafodaLista"/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Certidão</w:t>
      </w:r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negativa de falência expedida pelo distribuidor da sede do fornecedor;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Balanço</w:t>
      </w:r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patrimonial, demonstração de resultado de exercício e demais demonstrações contábeis dos </w:t>
      </w:r>
      <w:proofErr w:type="gramStart"/>
      <w:r w:rsidR="00226D14" w:rsidRPr="00226D14">
        <w:rPr>
          <w:rFonts w:asciiTheme="minorHAnsi" w:hAnsiTheme="minorHAnsi" w:cstheme="minorHAnsi"/>
          <w:color w:val="000000"/>
          <w:sz w:val="24"/>
        </w:rPr>
        <w:t>2</w:t>
      </w:r>
      <w:proofErr w:type="gramEnd"/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(dois) últimos exercícios sociais;</w:t>
      </w:r>
    </w:p>
    <w:p w:rsidR="00226D14" w:rsidRPr="00226D14" w:rsidRDefault="00226D14" w:rsidP="00226D14">
      <w:pPr>
        <w:numPr>
          <w:ilvl w:val="2"/>
          <w:numId w:val="1"/>
        </w:num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As empresas criadas no exercício financeiro da dispensa deverão atender a todas as exigências da habilitação e poderão substituir os demonstrativos contábeis pelo balanço de abertura.</w:t>
      </w:r>
    </w:p>
    <w:p w:rsidR="00226D14" w:rsidRPr="00226D14" w:rsidRDefault="00226D14" w:rsidP="00226D14">
      <w:pPr>
        <w:numPr>
          <w:ilvl w:val="2"/>
          <w:numId w:val="1"/>
        </w:num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 xml:space="preserve">Os documentos referidos acima limitar-se-ão ao último exercício no caso de a pessoa jurídica ter sido constituída há menos de </w:t>
      </w:r>
      <w:proofErr w:type="gramStart"/>
      <w:r w:rsidRPr="00226D14">
        <w:rPr>
          <w:rFonts w:asciiTheme="minorHAnsi" w:hAnsiTheme="minorHAnsi" w:cstheme="minorHAnsi"/>
          <w:color w:val="000000"/>
          <w:sz w:val="24"/>
        </w:rPr>
        <w:t>2</w:t>
      </w:r>
      <w:proofErr w:type="gramEnd"/>
      <w:r w:rsidRPr="00226D14">
        <w:rPr>
          <w:rFonts w:asciiTheme="minorHAnsi" w:hAnsiTheme="minorHAnsi" w:cstheme="minorHAnsi"/>
          <w:color w:val="000000"/>
          <w:sz w:val="24"/>
        </w:rPr>
        <w:t xml:space="preserve"> (dois) anos.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Comprovação</w:t>
      </w:r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da boa situação financeira da empresa mediante obtenção de índices de Liquidez Geral (LG), Solvência Geral (SG) e Liquidez Corrente (LC), superiores a </w:t>
      </w:r>
      <w:proofErr w:type="gramStart"/>
      <w:r w:rsidR="00226D14" w:rsidRPr="00226D14">
        <w:rPr>
          <w:rFonts w:asciiTheme="minorHAnsi" w:hAnsiTheme="minorHAnsi" w:cstheme="minorHAnsi"/>
          <w:color w:val="000000"/>
          <w:sz w:val="24"/>
        </w:rPr>
        <w:t>1</w:t>
      </w:r>
      <w:proofErr w:type="gramEnd"/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(um), obtidos pela aplicação das seguintes fórmulas: </w:t>
      </w: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4252"/>
      </w:tblGrid>
      <w:tr w:rsidR="00226D14" w:rsidRPr="00226D14" w:rsidTr="001077E5">
        <w:tc>
          <w:tcPr>
            <w:tcW w:w="2235" w:type="dxa"/>
            <w:vMerge w:val="restart"/>
            <w:vAlign w:val="center"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LG =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 xml:space="preserve">Ativo Circulante + Realizável </w:t>
            </w:r>
            <w:proofErr w:type="gramStart"/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a Longo Prazo</w:t>
            </w:r>
            <w:proofErr w:type="gramEnd"/>
          </w:p>
        </w:tc>
      </w:tr>
      <w:tr w:rsidR="00226D14" w:rsidRPr="00226D14" w:rsidTr="001077E5">
        <w:tc>
          <w:tcPr>
            <w:tcW w:w="2235" w:type="dxa"/>
            <w:vMerge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Passivo Circulante + Passivo Não Circulante</w:t>
            </w:r>
          </w:p>
        </w:tc>
      </w:tr>
    </w:tbl>
    <w:p w:rsidR="00226D14" w:rsidRPr="00226D14" w:rsidRDefault="00226D14" w:rsidP="00226D14">
      <w:pPr>
        <w:tabs>
          <w:tab w:val="left" w:pos="1440"/>
        </w:tabs>
        <w:autoSpaceDE w:val="0"/>
        <w:snapToGrid w:val="0"/>
        <w:spacing w:line="276" w:lineRule="auto"/>
        <w:ind w:left="1134"/>
        <w:jc w:val="both"/>
        <w:rPr>
          <w:rFonts w:asciiTheme="minorHAnsi" w:hAnsiTheme="minorHAnsi" w:cstheme="minorHAnsi"/>
          <w:color w:val="000000"/>
          <w:sz w:val="24"/>
        </w:rPr>
      </w:pP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4394"/>
      </w:tblGrid>
      <w:tr w:rsidR="00226D14" w:rsidRPr="00226D14" w:rsidTr="001077E5">
        <w:trPr>
          <w:cantSplit/>
        </w:trPr>
        <w:tc>
          <w:tcPr>
            <w:tcW w:w="2235" w:type="dxa"/>
            <w:vMerge w:val="restart"/>
            <w:vAlign w:val="center"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SG =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Ativo Total</w:t>
            </w:r>
          </w:p>
        </w:tc>
      </w:tr>
      <w:tr w:rsidR="00226D14" w:rsidRPr="00226D14" w:rsidTr="001077E5">
        <w:trPr>
          <w:cantSplit/>
        </w:trPr>
        <w:tc>
          <w:tcPr>
            <w:tcW w:w="2235" w:type="dxa"/>
            <w:vMerge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Passivo Circulante + Passivo Não Circulante</w:t>
            </w:r>
          </w:p>
        </w:tc>
      </w:tr>
    </w:tbl>
    <w:p w:rsidR="00226D14" w:rsidRPr="00226D14" w:rsidRDefault="00226D14" w:rsidP="00226D14">
      <w:pPr>
        <w:tabs>
          <w:tab w:val="left" w:pos="1440"/>
        </w:tabs>
        <w:autoSpaceDE w:val="0"/>
        <w:snapToGrid w:val="0"/>
        <w:spacing w:line="276" w:lineRule="auto"/>
        <w:ind w:left="1134"/>
        <w:jc w:val="both"/>
        <w:rPr>
          <w:rFonts w:asciiTheme="minorHAnsi" w:hAnsiTheme="minorHAnsi" w:cstheme="minorHAnsi"/>
          <w:color w:val="000000"/>
          <w:sz w:val="24"/>
        </w:rPr>
      </w:pP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2551"/>
      </w:tblGrid>
      <w:tr w:rsidR="00226D14" w:rsidRPr="00226D14" w:rsidTr="001077E5">
        <w:tc>
          <w:tcPr>
            <w:tcW w:w="2235" w:type="dxa"/>
            <w:vMerge w:val="restart"/>
            <w:vAlign w:val="center"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LC =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Ativo Circulante</w:t>
            </w:r>
          </w:p>
        </w:tc>
      </w:tr>
      <w:tr w:rsidR="00226D14" w:rsidRPr="00226D14" w:rsidTr="001077E5">
        <w:tc>
          <w:tcPr>
            <w:tcW w:w="2235" w:type="dxa"/>
            <w:vMerge/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226D14" w:rsidRPr="00226D14" w:rsidRDefault="00226D14" w:rsidP="001077E5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Passivo Circulante</w:t>
            </w:r>
          </w:p>
        </w:tc>
      </w:tr>
    </w:tbl>
    <w:p w:rsidR="00226D14" w:rsidRPr="00226D14" w:rsidRDefault="00226D14" w:rsidP="00226D14">
      <w:pPr>
        <w:numPr>
          <w:ilvl w:val="2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 xml:space="preserve">As empresas, que apresentarem resultado inferior ou igual a </w:t>
      </w:r>
      <w:proofErr w:type="gramStart"/>
      <w:r w:rsidRPr="00226D14">
        <w:rPr>
          <w:rFonts w:asciiTheme="minorHAnsi" w:hAnsiTheme="minorHAnsi" w:cstheme="minorHAnsi"/>
          <w:color w:val="000000"/>
          <w:sz w:val="24"/>
        </w:rPr>
        <w:t>1</w:t>
      </w:r>
      <w:proofErr w:type="gramEnd"/>
      <w:r w:rsidRPr="00226D14">
        <w:rPr>
          <w:rFonts w:asciiTheme="minorHAnsi" w:hAnsiTheme="minorHAnsi" w:cstheme="minorHAnsi"/>
          <w:color w:val="000000"/>
          <w:sz w:val="24"/>
        </w:rPr>
        <w:t xml:space="preserve">(um) em qualquer dos índices de Liquidez Geral (LG), Solvência Geral (SG) e Liquidez Corrente (LC), deverão comprovar capital ou patrimônio líquido mínimo de 10% (dez por cento) do valor total estimado da contratação ou do item pertinente. </w:t>
      </w:r>
    </w:p>
    <w:p w:rsidR="00226D14" w:rsidRPr="00226D14" w:rsidRDefault="00226D14" w:rsidP="00226D14">
      <w:pPr>
        <w:tabs>
          <w:tab w:val="left" w:pos="1440"/>
        </w:tabs>
        <w:autoSpaceDE w:val="0"/>
        <w:snapToGrid w:val="0"/>
        <w:spacing w:before="120" w:after="120" w:line="276" w:lineRule="auto"/>
        <w:ind w:left="1854"/>
        <w:jc w:val="both"/>
        <w:rPr>
          <w:rFonts w:asciiTheme="minorHAnsi" w:hAnsiTheme="minorHAnsi" w:cstheme="minorHAnsi"/>
          <w:color w:val="000000"/>
          <w:sz w:val="24"/>
        </w:rPr>
      </w:pPr>
    </w:p>
    <w:p w:rsidR="00226D14" w:rsidRPr="00226D14" w:rsidRDefault="00226D14" w:rsidP="00226D14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Theme="minorHAnsi" w:hAnsiTheme="minorHAnsi" w:cstheme="minorHAnsi"/>
          <w:b/>
          <w:sz w:val="24"/>
        </w:rPr>
      </w:pPr>
      <w:r w:rsidRPr="00226D14">
        <w:rPr>
          <w:rFonts w:asciiTheme="minorHAnsi" w:hAnsiTheme="minorHAnsi" w:cstheme="minorHAnsi"/>
          <w:b/>
          <w:color w:val="000000"/>
          <w:sz w:val="24"/>
        </w:rPr>
        <w:t>Qualificação</w:t>
      </w:r>
      <w:r w:rsidRPr="00226D14">
        <w:rPr>
          <w:rFonts w:asciiTheme="minorHAnsi" w:hAnsiTheme="minorHAnsi" w:cstheme="minorHAnsi"/>
          <w:b/>
          <w:sz w:val="24"/>
        </w:rPr>
        <w:t xml:space="preserve"> Técnica</w:t>
      </w:r>
    </w:p>
    <w:p w:rsidR="00226D14" w:rsidRPr="00226D14" w:rsidRDefault="00226D14" w:rsidP="00226D14">
      <w:pPr>
        <w:pStyle w:val="PADRO"/>
        <w:keepNext w:val="0"/>
        <w:widowControl/>
        <w:numPr>
          <w:ilvl w:val="1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bookmarkStart w:id="0" w:name="_Hlk519176340"/>
      <w:r w:rsidRPr="00226D14">
        <w:rPr>
          <w:rFonts w:asciiTheme="minorHAnsi" w:hAnsiTheme="minorHAnsi" w:cstheme="minorHAnsi"/>
          <w:color w:val="000000"/>
          <w:sz w:val="24"/>
        </w:rPr>
        <w:t xml:space="preserve">Comprovação de aptidão para a prestação dos serviços em características, quantidades e prazos </w:t>
      </w:r>
      <w:r w:rsidRPr="00226D14">
        <w:rPr>
          <w:rFonts w:asciiTheme="minorHAnsi" w:hAnsiTheme="minorHAnsi" w:cstheme="minorHAnsi"/>
          <w:sz w:val="24"/>
        </w:rPr>
        <w:t>compatíveis</w:t>
      </w:r>
      <w:r w:rsidRPr="00226D14">
        <w:rPr>
          <w:rFonts w:asciiTheme="minorHAnsi" w:hAnsiTheme="minorHAnsi" w:cstheme="minorHAnsi"/>
          <w:color w:val="000000"/>
          <w:sz w:val="24"/>
        </w:rPr>
        <w:t xml:space="preserve"> com o objeto desta dispensa, ou com o item pertinente, mediante a apresentação de atestado(s) fornecido(s) por pessoas jurídicas de direito público ou privado. </w:t>
      </w:r>
    </w:p>
    <w:p w:rsidR="00226D14" w:rsidRPr="00226D14" w:rsidRDefault="00226D14" w:rsidP="00226D14">
      <w:pPr>
        <w:pStyle w:val="PADRO"/>
        <w:keepNext w:val="0"/>
        <w:widowControl/>
        <w:numPr>
          <w:ilvl w:val="2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Para fins da comprovação de que trata este subitem, os atestados deverão dizer respeito a contratos executados com as seguintes características mínimas:</w:t>
      </w:r>
      <w:bookmarkEnd w:id="0"/>
    </w:p>
    <w:p w:rsidR="00226D14" w:rsidRPr="00226D14" w:rsidRDefault="00226D14" w:rsidP="00226D14">
      <w:pPr>
        <w:pStyle w:val="PADRO"/>
        <w:keepNext w:val="0"/>
        <w:widowControl/>
        <w:numPr>
          <w:ilvl w:val="3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Data.</w:t>
      </w:r>
    </w:p>
    <w:p w:rsidR="00226D14" w:rsidRPr="00226D14" w:rsidRDefault="00226D14" w:rsidP="00226D14">
      <w:pPr>
        <w:pStyle w:val="PADRO"/>
        <w:keepNext w:val="0"/>
        <w:widowControl/>
        <w:numPr>
          <w:ilvl w:val="3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Quantidade.</w:t>
      </w:r>
    </w:p>
    <w:p w:rsidR="00226D14" w:rsidRPr="00226D14" w:rsidRDefault="00226D14" w:rsidP="00226D14">
      <w:pPr>
        <w:pStyle w:val="PADRO"/>
        <w:keepNext w:val="0"/>
        <w:widowControl/>
        <w:numPr>
          <w:ilvl w:val="3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Valor unitário e global.</w:t>
      </w:r>
    </w:p>
    <w:p w:rsidR="00226D14" w:rsidRPr="00226D14" w:rsidRDefault="00226D14" w:rsidP="00226D14">
      <w:pPr>
        <w:pStyle w:val="PADRO"/>
        <w:keepNext w:val="0"/>
        <w:widowControl/>
        <w:numPr>
          <w:ilvl w:val="3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Descrição dos itens.</w:t>
      </w:r>
    </w:p>
    <w:p w:rsidR="004139BE" w:rsidRPr="00006AAE" w:rsidRDefault="004139BE" w:rsidP="004139BE">
      <w:pPr>
        <w:pStyle w:val="ASSEDITAL"/>
        <w:tabs>
          <w:tab w:val="left" w:pos="142"/>
          <w:tab w:val="left" w:pos="426"/>
        </w:tabs>
        <w:ind w:left="360"/>
        <w:jc w:val="right"/>
        <w:rPr>
          <w:rFonts w:ascii="Calibri" w:hAnsi="Calibri" w:cs="Calibri"/>
        </w:rPr>
      </w:pPr>
      <w:r w:rsidRPr="00006AAE">
        <w:rPr>
          <w:rFonts w:ascii="Calibri" w:hAnsi="Calibri" w:cs="Calibri"/>
        </w:rPr>
        <w:t>Rio de Janeiro, RJ,</w:t>
      </w:r>
      <w:r w:rsidR="0036180F">
        <w:rPr>
          <w:rFonts w:ascii="Calibri" w:hAnsi="Calibri" w:cs="Calibri"/>
        </w:rPr>
        <w:t xml:space="preserve"> </w:t>
      </w:r>
      <w:r w:rsidR="001077E5">
        <w:rPr>
          <w:rFonts w:ascii="Calibri" w:hAnsi="Calibri" w:cs="Calibri"/>
        </w:rPr>
        <w:t xml:space="preserve">     </w:t>
      </w:r>
      <w:r>
        <w:rPr>
          <w:rFonts w:ascii="Calibri" w:hAnsi="Calibri" w:cs="Calibri"/>
        </w:rPr>
        <w:t xml:space="preserve"> </w:t>
      </w:r>
      <w:r w:rsidRPr="00006AAE">
        <w:rPr>
          <w:rFonts w:ascii="Calibri" w:hAnsi="Calibri" w:cs="Calibri"/>
        </w:rPr>
        <w:t>de</w:t>
      </w:r>
      <w:r w:rsidR="0036180F">
        <w:rPr>
          <w:rFonts w:ascii="Calibri" w:hAnsi="Calibri" w:cs="Calibri"/>
        </w:rPr>
        <w:t xml:space="preserve"> </w:t>
      </w:r>
      <w:r w:rsidR="001077E5">
        <w:rPr>
          <w:rFonts w:ascii="Calibri" w:hAnsi="Calibri" w:cs="Calibri"/>
        </w:rPr>
        <w:t>novembro</w:t>
      </w:r>
      <w:r w:rsidR="0036180F">
        <w:rPr>
          <w:rFonts w:ascii="Calibri" w:hAnsi="Calibri" w:cs="Calibri"/>
        </w:rPr>
        <w:t xml:space="preserve"> d</w:t>
      </w:r>
      <w:r w:rsidRPr="00006AAE">
        <w:rPr>
          <w:rFonts w:ascii="Calibri" w:hAnsi="Calibri" w:cs="Calibri"/>
        </w:rPr>
        <w:t>e 202</w:t>
      </w:r>
      <w:r>
        <w:rPr>
          <w:rFonts w:ascii="Calibri" w:hAnsi="Calibri" w:cs="Calibri"/>
        </w:rPr>
        <w:t>2</w:t>
      </w:r>
      <w:r w:rsidRPr="00006AAE">
        <w:rPr>
          <w:rFonts w:ascii="Calibri" w:hAnsi="Calibri" w:cs="Calibri"/>
        </w:rPr>
        <w:t>.</w:t>
      </w:r>
    </w:p>
    <w:p w:rsidR="00AA06D9" w:rsidRDefault="00AA06D9" w:rsidP="004139BE">
      <w:pPr>
        <w:jc w:val="right"/>
        <w:rPr>
          <w:rFonts w:asciiTheme="minorHAnsi" w:hAnsiTheme="minorHAnsi" w:cstheme="minorHAnsi"/>
          <w:sz w:val="24"/>
        </w:rPr>
      </w:pPr>
    </w:p>
    <w:p w:rsidR="004139BE" w:rsidRPr="00226D14" w:rsidRDefault="004139BE" w:rsidP="004139BE">
      <w:pPr>
        <w:jc w:val="right"/>
        <w:rPr>
          <w:rFonts w:asciiTheme="minorHAnsi" w:hAnsiTheme="minorHAnsi" w:cstheme="minorHAnsi"/>
          <w:sz w:val="24"/>
        </w:rPr>
      </w:pPr>
    </w:p>
    <w:p w:rsidR="00226D14" w:rsidRPr="00226D14" w:rsidRDefault="00226D14">
      <w:pPr>
        <w:rPr>
          <w:rFonts w:asciiTheme="minorHAnsi" w:hAnsiTheme="minorHAnsi" w:cstheme="minorHAnsi"/>
          <w:sz w:val="24"/>
        </w:rPr>
      </w:pPr>
    </w:p>
    <w:p w:rsidR="004139BE" w:rsidRPr="004139BE" w:rsidRDefault="00C20124" w:rsidP="004139BE">
      <w:pPr>
        <w:pStyle w:val="PargrafodaLista"/>
        <w:ind w:left="0"/>
        <w:jc w:val="center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VÍCTOR LUIZ MEIRELHES DE SOUZA</w:t>
      </w:r>
    </w:p>
    <w:p w:rsidR="004139BE" w:rsidRPr="004139BE" w:rsidRDefault="00C20124" w:rsidP="00C20124">
      <w:pPr>
        <w:pStyle w:val="PargrafodaLista"/>
        <w:ind w:left="0"/>
        <w:jc w:val="center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Capitão</w:t>
      </w:r>
      <w:r w:rsidR="004139BE" w:rsidRPr="004139BE">
        <w:rPr>
          <w:rFonts w:asciiTheme="minorHAnsi" w:hAnsiTheme="minorHAnsi" w:cstheme="minorHAnsi"/>
          <w:sz w:val="24"/>
        </w:rPr>
        <w:t>-Tenente</w:t>
      </w:r>
    </w:p>
    <w:p w:rsidR="004139BE" w:rsidRPr="004139BE" w:rsidRDefault="00C20124" w:rsidP="004139BE">
      <w:pPr>
        <w:pStyle w:val="PargrafodaLista"/>
        <w:ind w:left="0"/>
        <w:jc w:val="center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Encarregado da Seção de Logística</w:t>
      </w:r>
    </w:p>
    <w:p w:rsidR="0077574B" w:rsidRDefault="0077574B">
      <w:pPr>
        <w:jc w:val="center"/>
        <w:rPr>
          <w:rFonts w:asciiTheme="minorHAnsi" w:hAnsiTheme="minorHAnsi" w:cstheme="minorHAnsi"/>
          <w:sz w:val="24"/>
        </w:rPr>
      </w:pPr>
    </w:p>
    <w:sectPr w:rsidR="0077574B" w:rsidSect="001077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3EB" w:rsidRDefault="008D63EB" w:rsidP="00226D14">
      <w:r>
        <w:separator/>
      </w:r>
    </w:p>
  </w:endnote>
  <w:endnote w:type="continuationSeparator" w:id="1">
    <w:p w:rsidR="008D63EB" w:rsidRDefault="008D63EB" w:rsidP="00226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3EB" w:rsidRDefault="008D63EB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3EB" w:rsidRDefault="008D63EB">
    <w:pPr>
      <w:pStyle w:val="Rodap"/>
      <w:jc w:val="center"/>
    </w:pPr>
    <w:r>
      <w:t xml:space="preserve">- </w:t>
    </w:r>
    <w:sdt>
      <w:sdtPr>
        <w:id w:val="552723938"/>
        <w:docPartObj>
          <w:docPartGallery w:val="Page Numbers (Bottom of Page)"/>
          <w:docPartUnique/>
        </w:docPartObj>
      </w:sdtPr>
      <w:sdtContent>
        <w:fldSimple w:instr=" PAGE   \* MERGEFORMAT ">
          <w:r w:rsidR="00C20124">
            <w:rPr>
              <w:noProof/>
            </w:rPr>
            <w:t>3</w:t>
          </w:r>
        </w:fldSimple>
        <w:r>
          <w:t xml:space="preserve"> de 3 -</w:t>
        </w:r>
      </w:sdtContent>
    </w:sdt>
  </w:p>
  <w:p w:rsidR="008D63EB" w:rsidRDefault="008D63EB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3EB" w:rsidRDefault="008D63E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3EB" w:rsidRDefault="008D63EB" w:rsidP="00226D14">
      <w:r>
        <w:separator/>
      </w:r>
    </w:p>
  </w:footnote>
  <w:footnote w:type="continuationSeparator" w:id="1">
    <w:p w:rsidR="008D63EB" w:rsidRDefault="008D63EB" w:rsidP="00226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3EB" w:rsidRDefault="008D63EB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3EB" w:rsidRDefault="008D63EB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3EB" w:rsidRDefault="008D63E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F6489"/>
    <w:multiLevelType w:val="multilevel"/>
    <w:tmpl w:val="3EE2DB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6D14"/>
    <w:rsid w:val="00092C2C"/>
    <w:rsid w:val="000A7DCE"/>
    <w:rsid w:val="001077E5"/>
    <w:rsid w:val="00226D14"/>
    <w:rsid w:val="002A1D44"/>
    <w:rsid w:val="002E0C38"/>
    <w:rsid w:val="00341AEB"/>
    <w:rsid w:val="0036180F"/>
    <w:rsid w:val="004139BE"/>
    <w:rsid w:val="00483899"/>
    <w:rsid w:val="00536075"/>
    <w:rsid w:val="0068633C"/>
    <w:rsid w:val="0077574B"/>
    <w:rsid w:val="007C1EF1"/>
    <w:rsid w:val="00813233"/>
    <w:rsid w:val="008D63EB"/>
    <w:rsid w:val="008E3CE5"/>
    <w:rsid w:val="00927760"/>
    <w:rsid w:val="00944F97"/>
    <w:rsid w:val="009E7769"/>
    <w:rsid w:val="00A27334"/>
    <w:rsid w:val="00AA06D9"/>
    <w:rsid w:val="00B41F65"/>
    <w:rsid w:val="00BF2861"/>
    <w:rsid w:val="00C20124"/>
    <w:rsid w:val="00D06A0B"/>
    <w:rsid w:val="00FA1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142"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D14"/>
    <w:pPr>
      <w:ind w:right="0" w:firstLine="0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DRO">
    <w:name w:val="PADRÃO"/>
    <w:rsid w:val="00226D14"/>
    <w:pPr>
      <w:keepNext/>
      <w:widowControl w:val="0"/>
      <w:shd w:val="clear" w:color="auto" w:fill="FFFFFF"/>
      <w:spacing w:before="119" w:after="119" w:line="276" w:lineRule="auto"/>
      <w:ind w:right="0" w:firstLine="567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226D14"/>
    <w:pPr>
      <w:ind w:left="720"/>
      <w:contextualSpacing/>
    </w:pPr>
  </w:style>
  <w:style w:type="table" w:styleId="Tabelacomgrade">
    <w:name w:val="Table Grid"/>
    <w:basedOn w:val="Tabelanormal"/>
    <w:rsid w:val="00226D14"/>
    <w:pPr>
      <w:ind w:right="0" w:firstLine="0"/>
      <w:jc w:val="left"/>
    </w:pPr>
    <w:rPr>
      <w:rFonts w:ascii="Times New Roman" w:eastAsiaTheme="minorEastAsia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226D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26D14"/>
    <w:rPr>
      <w:rFonts w:ascii="Arial" w:eastAsia="Times New Roman" w:hAnsi="Arial" w:cs="Tahoma"/>
      <w:sz w:val="20"/>
      <w:szCs w:val="24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226D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26D14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ASSEDITAL">
    <w:name w:val="ASS EDITAL"/>
    <w:basedOn w:val="Normal"/>
    <w:link w:val="ASSEDITALChar"/>
    <w:qFormat/>
    <w:rsid w:val="004139BE"/>
    <w:pPr>
      <w:suppressAutoHyphens/>
      <w:snapToGrid w:val="0"/>
      <w:jc w:val="center"/>
    </w:pPr>
    <w:rPr>
      <w:rFonts w:ascii="Times New Roman" w:hAnsi="Times New Roman" w:cs="Times New Roman"/>
      <w:color w:val="000000"/>
      <w:sz w:val="24"/>
      <w:lang w:eastAsia="ar-SA"/>
    </w:rPr>
  </w:style>
  <w:style w:type="character" w:customStyle="1" w:styleId="ASSEDITALChar">
    <w:name w:val="ASS EDITAL Char"/>
    <w:link w:val="ASSEDITAL"/>
    <w:rsid w:val="004139BE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777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11012251</dc:creator>
  <cp:lastModifiedBy>99200597</cp:lastModifiedBy>
  <cp:revision>10</cp:revision>
  <cp:lastPrinted>2022-11-19T00:47:00Z</cp:lastPrinted>
  <dcterms:created xsi:type="dcterms:W3CDTF">2021-10-19T18:39:00Z</dcterms:created>
  <dcterms:modified xsi:type="dcterms:W3CDTF">2022-12-09T05:43:00Z</dcterms:modified>
</cp:coreProperties>
</file>